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520" w:lineRule="exact"/>
        <w:jc w:val="both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spacing w:after="0" w:line="520" w:lineRule="exac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不合格电饭锅商品名单                    湖北省工商局制表</w:t>
      </w:r>
    </w:p>
    <w:tbl>
      <w:tblPr>
        <w:tblStyle w:val="3"/>
        <w:tblW w:w="11219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798"/>
        <w:gridCol w:w="851"/>
        <w:gridCol w:w="992"/>
        <w:gridCol w:w="1134"/>
        <w:gridCol w:w="2552"/>
        <w:gridCol w:w="2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9" w:type="dxa"/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样品</w:t>
            </w:r>
          </w:p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标称生产或进货单位名称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标称</w:t>
            </w: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商标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规格</w:t>
            </w:r>
          </w:p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不合格</w:t>
            </w:r>
          </w:p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实测值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中山市铂力茗器电器有限公司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铂力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BL135B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标志和说明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I类器具标有II类符号、消毒锅上无商标、型号、容量等标志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潮安县彩塘镇美庭五金电器厂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庭寶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TB-26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1.标志和说明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2.电源连接和外部软线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3.接地措施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1、铭牌不耐久、说明书欠标警告说明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2、电源线长度大于75mm，不符合GB4706.19-2008标准的25.101要求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3、提供接地连续性的接地螺钉无防松措施，不符合GB4706.1-2005标准的27.2要求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快速电水壶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潮安区钢美不锈钢实业有限公司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------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AA-6L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1.标志和说明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2.电源连接和外部软线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1、铭牌擦拭试验后模糊，不符合GB4706.1-2005标准的7.14条款、说明书欠标警告说明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2、电源线长度大于75mm，不符合GB4706.19-2008标准的25.101要求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不锈钢电水壶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标称：潮安县彩塘振能不锈钢制品厂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振能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ZNJ-3222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1.接地措施；2.螺钉和连接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1.不通过；2.不通过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湖北沃达菲电器有限公司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沃达菲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HSX2.0L-02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标志和说明、输入功率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无  ；额定输入功率：1584W；偏差：+5.6%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潮安区彩塘镇潮宇不锈钢制品厂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潮宇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标志和说明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不符合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佛山市南海区九阳出具厂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Jiuzayang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XY-18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标志和说明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无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湖北沃达菲电器有限公司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广东红三角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HSJ2.0L-01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标志和说明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无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廉江市佳得好电器有限公司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半球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JDH-1520A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标志和说明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无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电热水壶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廉江市湛力电器有限公司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半球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ZL-520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标志和说明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不符合</w:t>
            </w:r>
          </w:p>
        </w:tc>
        <w:tc>
          <w:tcPr>
            <w:tcW w:w="2849" w:type="dxa"/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81EB7"/>
    <w:rsid w:val="001B6C52"/>
    <w:rsid w:val="002E2EDC"/>
    <w:rsid w:val="00323B43"/>
    <w:rsid w:val="003D37D8"/>
    <w:rsid w:val="00426133"/>
    <w:rsid w:val="004358AB"/>
    <w:rsid w:val="00481850"/>
    <w:rsid w:val="00587571"/>
    <w:rsid w:val="00624969"/>
    <w:rsid w:val="006D2ACF"/>
    <w:rsid w:val="008B7726"/>
    <w:rsid w:val="009F70C7"/>
    <w:rsid w:val="00CD3BA2"/>
    <w:rsid w:val="00D31D50"/>
    <w:rsid w:val="00E23DA0"/>
    <w:rsid w:val="00EB6A8C"/>
    <w:rsid w:val="177924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1039</Characters>
  <Lines>8</Lines>
  <Paragraphs>2</Paragraphs>
  <TotalTime>0</TotalTime>
  <ScaleCrop>false</ScaleCrop>
  <LinksUpToDate>false</LinksUpToDate>
  <CharactersWithSpaces>1219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zxbzbs</dc:creator>
  <cp:lastModifiedBy>zxbzbs</cp:lastModifiedBy>
  <dcterms:modified xsi:type="dcterms:W3CDTF">2017-12-08T07:57:17Z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